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sz w:val="24"/>
          <w:szCs w:val="24"/>
        </w:rPr>
      </w:pPr>
      <w:r/>
      <w: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1" behindDoc="0" locked="0" layoutInCell="1" allowOverlap="1">
                <wp:simplePos x="0" y="0"/>
                <wp:positionH relativeFrom="column">
                  <wp:posOffset>4892675</wp:posOffset>
                </wp:positionH>
                <wp:positionV relativeFrom="paragraph">
                  <wp:posOffset>368935</wp:posOffset>
                </wp:positionV>
                <wp:extent cx="1089025" cy="734060"/>
                <wp:effectExtent l="0" t="0" r="0" b="0"/>
                <wp:wrapNone/>
                <wp:docPr id="1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1089024" cy="7340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sz w:val="16"/>
                                <w:szCs w:val="16"/>
                              </w:rPr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</w:r>
                            <w:r/>
                          </w:p>
                          <w:p>
                            <w:r/>
                            <w:r/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0" o:spid="_x0000_s0" o:spt="1" style="position:absolute;mso-wrap-distance-left:9.0pt;mso-wrap-distance-top:0.0pt;mso-wrap-distance-right:9.0pt;mso-wrap-distance-bottom:0.0pt;z-index:1;o:allowoverlap:true;o:allowincell:true;mso-position-horizontal-relative:text;margin-left:385.2pt;mso-position-horizontal:absolute;mso-position-vertical-relative:text;margin-top:29.0pt;mso-position-vertical:absolute;width:85.8pt;height:57.8pt;" coordsize="100000,100000" path="" fillcolor="#FFFFFF" stroked="f">
                <v:path textboxrect="0,0,0,0"/>
                <v:textbox>
                  <w:txbxContent>
                    <w:p>
                      <w:r>
                        <w:rPr>
                          <w:sz w:val="16"/>
                          <w:szCs w:val="16"/>
                        </w:rPr>
                      </w:r>
                      <w:r>
                        <w:rPr>
                          <w:sz w:val="16"/>
                          <w:szCs w:val="16"/>
                        </w:rPr>
                      </w:r>
                      <w:r/>
                    </w:p>
                    <w:p>
                      <w:r/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" behindDoc="0" locked="0" layoutInCell="1" allowOverlap="1">
                <wp:simplePos x="0" y="0"/>
                <wp:positionH relativeFrom="column">
                  <wp:posOffset>4464685</wp:posOffset>
                </wp:positionH>
                <wp:positionV relativeFrom="paragraph">
                  <wp:posOffset>-71754</wp:posOffset>
                </wp:positionV>
                <wp:extent cx="1543050" cy="1201420"/>
                <wp:effectExtent l="0" t="0" r="0" b="0"/>
                <wp:wrapNone/>
                <wp:docPr id="2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1543050" cy="12014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1" o:spid="_x0000_s1" o:spt="1" style="position:absolute;mso-wrap-distance-left:9.0pt;mso-wrap-distance-top:0.0pt;mso-wrap-distance-right:9.0pt;mso-wrap-distance-bottom:0.0pt;z-index:2;o:allowoverlap:true;o:allowincell:true;mso-position-horizontal-relative:text;margin-left:351.6pt;mso-position-horizontal:absolute;mso-position-vertical-relative:text;margin-top:-5.6pt;mso-position-vertical:absolute;width:121.5pt;height:94.6pt;" coordsize="100000,100000" path="" fillcolor="#FFFFFF" stroked="f">
                <v:path textboxrect="0,0,0,0"/>
                <v:textbox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eastAsia="Calibri"/>
          <w:i/>
          <w:sz w:val="18"/>
          <w:szCs w:val="18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19430" cy="621030"/>
                <wp:effectExtent l="0" t="0" r="0" b="0"/>
                <wp:docPr id="3" name="" hidden="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05590992" name="" hidden="0"/>
                        <pic:cNvPicPr/>
                        <pic:nvPr isPhoto="0" userDrawn="0"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519429" cy="62102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mso-wrap-distance-left:0.0pt;mso-wrap-distance-top:0.0pt;mso-wrap-distance-right:0.0pt;mso-wrap-distance-bottom:0.0pt;width:40.9pt;height:48.9pt;" stroked="f">
                <v:path textboxrect="0,0,0,0"/>
                <v:imagedata r:id="rId11" o:title=""/>
              </v:shape>
            </w:pict>
          </mc:Fallback>
        </mc:AlternateContent>
      </w:r>
      <w:r>
        <w:rPr>
          <w:b/>
          <w:bCs/>
          <w:iCs/>
          <w:sz w:val="24"/>
          <w:szCs w:val="24"/>
        </w:rPr>
      </w:r>
      <w:r/>
    </w:p>
    <w:p>
      <w:pPr>
        <w:jc w:val="center"/>
      </w:pPr>
      <w:r>
        <w:rPr>
          <w:b/>
          <w:bCs/>
          <w:iCs/>
          <w:sz w:val="28"/>
          <w:szCs w:val="28"/>
        </w:rPr>
      </w:r>
      <w:r>
        <w:rPr>
          <w:b/>
          <w:bCs/>
          <w:iCs/>
          <w:sz w:val="28"/>
          <w:szCs w:val="28"/>
        </w:rPr>
      </w:r>
      <w:r/>
    </w:p>
    <w:p>
      <w:pPr>
        <w:jc w:val="center"/>
      </w:pPr>
      <w:r>
        <w:rPr>
          <w:b/>
          <w:bCs/>
          <w:iCs/>
          <w:sz w:val="28"/>
          <w:szCs w:val="28"/>
        </w:rPr>
        <w:t xml:space="preserve">РОССИЙСКАЯ ФЕДЕРАЦИЯ</w:t>
      </w:r>
      <w:r>
        <w:rPr>
          <w:b/>
          <w:bCs/>
          <w:iCs/>
          <w:sz w:val="28"/>
          <w:szCs w:val="28"/>
        </w:rPr>
      </w:r>
      <w:r/>
    </w:p>
    <w:p>
      <w:pPr>
        <w:jc w:val="center"/>
      </w:pPr>
      <w:r>
        <w:rPr>
          <w:b/>
          <w:bCs/>
          <w:iCs/>
          <w:sz w:val="28"/>
          <w:szCs w:val="28"/>
        </w:rPr>
        <w:t xml:space="preserve">БЕЛГОРОДСКАЯ ОБЛАСТЬ</w:t>
      </w:r>
      <w:r>
        <w:rPr>
          <w:b/>
          <w:bCs/>
          <w:iCs/>
          <w:sz w:val="28"/>
          <w:szCs w:val="28"/>
        </w:rPr>
      </w:r>
      <w:r/>
    </w:p>
    <w:p>
      <w:pPr>
        <w:jc w:val="center"/>
      </w:pPr>
      <w:r>
        <w:rPr>
          <w:b/>
          <w:bCs/>
          <w:iCs/>
          <w:sz w:val="28"/>
          <w:szCs w:val="28"/>
        </w:rPr>
      </w:r>
      <w:r>
        <w:rPr>
          <w:b/>
          <w:bCs/>
          <w:iCs/>
          <w:sz w:val="28"/>
          <w:szCs w:val="28"/>
        </w:rPr>
      </w:r>
      <w:r/>
    </w:p>
    <w:p>
      <w:pPr>
        <w:jc w:val="center"/>
      </w:pPr>
      <w:r>
        <w:rPr>
          <w:b/>
          <w:bCs/>
          <w:iCs/>
          <w:sz w:val="24"/>
          <w:szCs w:val="24"/>
        </w:rPr>
        <w:t xml:space="preserve">СОВЕТ ДЕПУТАТОВ</w:t>
      </w:r>
      <w:r>
        <w:rPr>
          <w:b/>
          <w:bCs/>
          <w:iCs/>
          <w:sz w:val="24"/>
          <w:szCs w:val="24"/>
        </w:rPr>
      </w:r>
      <w:r/>
    </w:p>
    <w:p>
      <w:pPr>
        <w:jc w:val="center"/>
      </w:pPr>
      <w:r>
        <w:rPr>
          <w:b/>
          <w:bCs/>
          <w:iCs/>
          <w:sz w:val="24"/>
          <w:szCs w:val="24"/>
        </w:rPr>
        <w:t xml:space="preserve">НОВООСКОЛЬСКОГО МУНИЦИПАЛЬНОГО  ОКРУГА</w:t>
      </w:r>
      <w:r>
        <w:rPr>
          <w:b/>
          <w:bCs/>
          <w:iCs/>
          <w:sz w:val="24"/>
          <w:szCs w:val="24"/>
        </w:rPr>
      </w:r>
      <w:r/>
    </w:p>
    <w:p>
      <w:pPr>
        <w:jc w:val="center"/>
      </w:pPr>
      <w:r>
        <w:rPr>
          <w:b/>
          <w:bCs/>
          <w:iCs/>
          <w:sz w:val="24"/>
          <w:szCs w:val="24"/>
        </w:rPr>
        <w:t xml:space="preserve">БЕЛГОРОДСКОЙ ОБЛАСТИ</w:t>
      </w:r>
      <w:r>
        <w:rPr>
          <w:b/>
          <w:sz w:val="24"/>
          <w:szCs w:val="24"/>
        </w:rPr>
      </w:r>
      <w:r/>
    </w:p>
    <w:p>
      <w:pPr>
        <w:jc w:val="center"/>
      </w:pPr>
      <w:r>
        <w:rPr>
          <w:b/>
          <w:bCs/>
          <w:iCs/>
          <w:sz w:val="24"/>
          <w:szCs w:val="24"/>
        </w:rPr>
      </w:r>
      <w:r>
        <w:rPr>
          <w:b/>
          <w:bCs/>
          <w:iCs/>
          <w:sz w:val="24"/>
          <w:szCs w:val="24"/>
        </w:rPr>
      </w:r>
      <w:r/>
    </w:p>
    <w:p>
      <w:pPr>
        <w:jc w:val="center"/>
      </w:pPr>
      <w:r>
        <w:rPr>
          <w:bCs/>
          <w:iCs/>
        </w:rPr>
        <w:t xml:space="preserve">Сорок третье заседание Совета депутатов  Новооскольского муниципального округа Белгородской области второго созыва</w:t>
      </w:r>
      <w:r>
        <w:rPr>
          <w:bCs/>
          <w:iCs/>
        </w:rPr>
      </w:r>
      <w:r/>
    </w:p>
    <w:p>
      <w:pPr>
        <w:jc w:val="center"/>
      </w:pPr>
      <w:r>
        <w:rPr>
          <w:b/>
          <w:bCs/>
          <w:iCs/>
          <w:sz w:val="24"/>
          <w:szCs w:val="24"/>
        </w:rPr>
      </w:r>
      <w:r>
        <w:rPr>
          <w:b/>
          <w:bCs/>
          <w:iCs/>
          <w:sz w:val="24"/>
          <w:szCs w:val="24"/>
        </w:rPr>
      </w:r>
      <w:r/>
    </w:p>
    <w:p>
      <w:pPr>
        <w:jc w:val="center"/>
      </w:pPr>
      <w:r>
        <w:rPr>
          <w:b/>
          <w:bCs/>
          <w:iCs/>
          <w:sz w:val="28"/>
          <w:szCs w:val="28"/>
        </w:rPr>
        <w:t xml:space="preserve">Р</w:t>
      </w:r>
      <w:r>
        <w:rPr>
          <w:b/>
          <w:bCs/>
          <w:iCs/>
          <w:sz w:val="28"/>
          <w:szCs w:val="28"/>
        </w:rPr>
        <w:t xml:space="preserve"> Е Ш Е Н И Е</w:t>
      </w:r>
      <w:r>
        <w:rPr>
          <w:b/>
          <w:bCs/>
          <w:iCs/>
          <w:sz w:val="28"/>
          <w:szCs w:val="28"/>
        </w:rPr>
      </w:r>
      <w:r/>
    </w:p>
    <w:p>
      <w:pPr>
        <w:jc w:val="center"/>
      </w:pPr>
      <w:r>
        <w:rPr>
          <w:b/>
          <w:bCs/>
          <w:iCs/>
          <w:sz w:val="24"/>
          <w:szCs w:val="24"/>
        </w:rPr>
      </w:r>
      <w:r>
        <w:rPr>
          <w:b/>
          <w:bCs/>
          <w:iCs/>
          <w:sz w:val="24"/>
          <w:szCs w:val="24"/>
        </w:rPr>
      </w:r>
      <w:r/>
    </w:p>
    <w:p>
      <w:r>
        <w:rPr>
          <w:bCs/>
          <w:iCs/>
          <w:sz w:val="26"/>
          <w:szCs w:val="26"/>
        </w:rPr>
        <w:t xml:space="preserve">17 февраля </w:t>
      </w:r>
      <w:r>
        <w:rPr>
          <w:bCs/>
          <w:iCs/>
          <w:sz w:val="26"/>
          <w:szCs w:val="26"/>
        </w:rPr>
        <w:t xml:space="preserve">2026  года                                                                                 </w:t>
      </w:r>
      <w:r>
        <w:rPr>
          <w:bCs/>
          <w:iCs/>
          <w:sz w:val="26"/>
          <w:szCs w:val="26"/>
        </w:rPr>
        <w:t xml:space="preserve">             </w:t>
      </w:r>
      <w:r>
        <w:rPr>
          <w:bCs/>
          <w:iCs/>
          <w:sz w:val="26"/>
          <w:szCs w:val="26"/>
        </w:rPr>
        <w:t xml:space="preserve">№  486</w:t>
      </w:r>
      <w:r>
        <w:rPr>
          <w:sz w:val="26"/>
        </w:rPr>
      </w:r>
    </w:p>
    <w:p>
      <w:pPr>
        <w:rPr>
          <w:sz w:val="26"/>
        </w:rPr>
      </w:pPr>
      <w:r>
        <w:rPr>
          <w:bCs/>
          <w:iCs/>
          <w:sz w:val="26"/>
        </w:rPr>
      </w:r>
      <w:r>
        <w:rPr>
          <w:bCs/>
          <w:iCs/>
          <w:sz w:val="26"/>
        </w:rPr>
      </w:r>
      <w:r>
        <w:rPr>
          <w:sz w:val="26"/>
        </w:rPr>
      </w:r>
    </w:p>
    <w:p>
      <w:pPr>
        <w:rPr>
          <w:sz w:val="26"/>
        </w:rPr>
      </w:pPr>
      <w:r>
        <w:rPr>
          <w:sz w:val="26"/>
        </w:rPr>
      </w:r>
      <w:r>
        <w:rPr>
          <w:sz w:val="26"/>
        </w:rPr>
      </w:r>
    </w:p>
    <w:p>
      <w:pPr>
        <w:rPr>
          <w:vanish/>
          <w:sz w:val="26"/>
        </w:rPr>
      </w:pPr>
      <w:r>
        <w:rPr>
          <w:vanish/>
          <w:sz w:val="26"/>
        </w:rPr>
      </w:r>
      <w:r>
        <w:rPr>
          <w:sz w:val="26"/>
        </w:rPr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210"/>
        <w:gridCol w:w="4644"/>
      </w:tblGrid>
      <w:tr>
        <w:trPr>
          <w:trHeight w:val="80"/>
        </w:trPr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5210" w:type="dxa"/>
            <w:textDirection w:val="lrTb"/>
            <w:noWrap w:val="false"/>
          </w:tcPr>
          <w:p>
            <w:pPr>
              <w:jc w:val="both"/>
              <w:shd w:val="clear" w:fill="FFFFFF" w:color="auto"/>
              <w:widowControl w:val="off"/>
              <w:tabs>
                <w:tab w:val="left" w:pos="598" w:leader="dot"/>
                <w:tab w:val="left" w:pos="886" w:leader="dot"/>
                <w:tab w:val="left" w:pos="3686" w:leader="none"/>
                <w:tab w:val="left" w:pos="3713" w:leader="dot"/>
                <w:tab w:val="left" w:pos="4457" w:leader="dot"/>
                <w:tab w:val="left" w:pos="5971" w:leader="none"/>
              </w:tabs>
              <w:rPr>
                <w:b/>
                <w:sz w:val="26"/>
                <w:szCs w:val="26"/>
                <w:highlight w:val="none"/>
              </w:rPr>
            </w:pPr>
            <w:r>
              <w:rPr>
                <w:b/>
                <w:sz w:val="26"/>
                <w:szCs w:val="26"/>
              </w:rPr>
              <w:t xml:space="preserve">О внесении изменений в решение Совета депутатов Новооскольского городского округа от 26 апреля 2024 года № 99 </w:t>
            </w:r>
            <w:r>
              <w:rPr>
                <w:sz w:val="26"/>
              </w:rPr>
            </w:r>
          </w:p>
          <w:p>
            <w:pPr>
              <w:jc w:val="both"/>
              <w:shd w:val="clear" w:fill="FFFFFF" w:color="auto"/>
              <w:widowControl w:val="off"/>
              <w:tabs>
                <w:tab w:val="left" w:pos="598" w:leader="dot"/>
                <w:tab w:val="left" w:pos="886" w:leader="dot"/>
                <w:tab w:val="left" w:pos="3686" w:leader="none"/>
                <w:tab w:val="left" w:pos="3713" w:leader="dot"/>
                <w:tab w:val="left" w:pos="4457" w:leader="dot"/>
                <w:tab w:val="left" w:pos="5971" w:leader="none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highlight w:val="none"/>
              </w:rPr>
            </w:r>
            <w:r>
              <w:rPr>
                <w:b/>
                <w:sz w:val="26"/>
                <w:szCs w:val="26"/>
                <w:highlight w:val="none"/>
              </w:rPr>
            </w:r>
          </w:p>
        </w:tc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4644" w:type="dxa"/>
            <w:textDirection w:val="lrTb"/>
            <w:noWrap w:val="false"/>
          </w:tcPr>
          <w:p>
            <w:pPr>
              <w:widowControl w:val="off"/>
              <w:tabs>
                <w:tab w:val="left" w:pos="0" w:leader="none"/>
                <w:tab w:val="center" w:pos="4345" w:leader="none"/>
              </w:tabs>
              <w:rPr>
                <w:color w:val="333333"/>
                <w:sz w:val="26"/>
              </w:rPr>
            </w:pPr>
            <w:r>
              <w:rPr>
                <w:color w:val="333333"/>
                <w:sz w:val="26"/>
              </w:rPr>
            </w:r>
            <w:r>
              <w:rPr>
                <w:sz w:val="26"/>
              </w:rPr>
            </w:r>
          </w:p>
        </w:tc>
      </w:tr>
    </w:tbl>
    <w:p>
      <w:pPr>
        <w:ind w:firstLine="588"/>
        <w:jc w:val="both"/>
        <w:shd w:val="clear" w:fill="FFFFFF" w:color="auto"/>
        <w:rPr>
          <w:b/>
          <w:sz w:val="26"/>
        </w:rPr>
      </w:pPr>
      <w:r>
        <w:rPr>
          <w:b/>
          <w:sz w:val="26"/>
        </w:rPr>
      </w:r>
      <w:r>
        <w:rPr>
          <w:sz w:val="26"/>
        </w:rPr>
      </w:r>
    </w:p>
    <w:p>
      <w:pPr>
        <w:ind w:firstLine="588"/>
        <w:jc w:val="both"/>
        <w:shd w:val="clear" w:fill="FFFFFF" w:color="auto"/>
        <w:rPr>
          <w:b/>
          <w:sz w:val="26"/>
          <w:szCs w:val="26"/>
        </w:rPr>
      </w:pPr>
      <w:r>
        <w:rPr>
          <w:sz w:val="26"/>
          <w:szCs w:val="26"/>
        </w:rPr>
        <w:tab/>
        <w:t xml:space="preserve">В соответствии с Уставом Новооскольского муниципального округа Белгородской области </w:t>
      </w:r>
      <w:r>
        <w:rPr>
          <w:b/>
          <w:sz w:val="26"/>
          <w:szCs w:val="26"/>
        </w:rPr>
        <w:t xml:space="preserve">Совет депутатов Новооскольского муниципального округа</w:t>
      </w:r>
      <w:r>
        <w:rPr>
          <w:b/>
          <w:i/>
          <w:sz w:val="26"/>
          <w:szCs w:val="26"/>
        </w:rPr>
        <w:t xml:space="preserve">   </w:t>
      </w:r>
      <w:r>
        <w:rPr>
          <w:b/>
          <w:sz w:val="26"/>
          <w:szCs w:val="26"/>
        </w:rPr>
        <w:t xml:space="preserve">Белгородской области</w:t>
      </w:r>
      <w:r>
        <w:rPr>
          <w:b/>
          <w:i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р</w:t>
      </w:r>
      <w:r>
        <w:rPr>
          <w:b/>
          <w:sz w:val="26"/>
          <w:szCs w:val="26"/>
        </w:rPr>
        <w:t xml:space="preserve"> е ш и л:</w:t>
      </w:r>
      <w:r>
        <w:rPr>
          <w:sz w:val="26"/>
        </w:rPr>
      </w:r>
    </w:p>
    <w:p>
      <w:pPr>
        <w:ind w:firstLine="588"/>
        <w:jc w:val="both"/>
        <w:shd w:val="clear" w:fill="FFFFFF" w:color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1. Внести в решение Совета депутатов Новооскольского городского округа        от 26 апреля 2024 года № 99 «</w:t>
      </w:r>
      <w:r>
        <w:rPr>
          <w:sz w:val="26"/>
          <w:szCs w:val="26"/>
        </w:rPr>
        <w:t xml:space="preserve">Об утверждении Положения о поощрениях Совета депутатов Новооскольского городского округа</w:t>
      </w:r>
      <w:r>
        <w:rPr>
          <w:color w:val="000000"/>
          <w:sz w:val="26"/>
          <w:szCs w:val="26"/>
        </w:rPr>
        <w:t xml:space="preserve">» следующие изменения:</w:t>
      </w:r>
      <w:r>
        <w:rPr>
          <w:sz w:val="26"/>
        </w:rPr>
      </w:r>
    </w:p>
    <w:p>
      <w:pPr>
        <w:ind w:firstLine="708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1.1. В наименовании, преамбуле, тексте решения, тексте Положения </w:t>
      </w:r>
      <w:r>
        <w:rPr>
          <w:sz w:val="26"/>
          <w:szCs w:val="26"/>
        </w:rPr>
        <w:t xml:space="preserve">                   о поощрениях Совета депутатов Новооскольского городского округа</w:t>
      </w:r>
      <w:r>
        <w:rPr>
          <w:color w:val="000000"/>
          <w:sz w:val="26"/>
          <w:szCs w:val="26"/>
        </w:rPr>
        <w:t xml:space="preserve">, приложениях   № 1, № 2, № 3, № 4, № 5 к </w:t>
      </w:r>
      <w:r>
        <w:rPr>
          <w:sz w:val="26"/>
          <w:szCs w:val="26"/>
        </w:rPr>
        <w:t xml:space="preserve">Положению о поощрениях Совета депутатов Новооскольского городского округа </w:t>
      </w:r>
      <w:r>
        <w:rPr>
          <w:color w:val="000000"/>
          <w:sz w:val="26"/>
          <w:szCs w:val="26"/>
        </w:rPr>
        <w:t xml:space="preserve">слова «</w:t>
      </w:r>
      <w:r>
        <w:rPr>
          <w:color w:val="000000"/>
          <w:sz w:val="26"/>
          <w:szCs w:val="26"/>
        </w:rPr>
        <w:t xml:space="preserve">Новооскольский</w:t>
      </w:r>
      <w:r>
        <w:rPr>
          <w:color w:val="000000"/>
          <w:sz w:val="26"/>
          <w:szCs w:val="26"/>
        </w:rPr>
        <w:t xml:space="preserve"> городской округ» заменить словами «</w:t>
      </w:r>
      <w:r>
        <w:rPr>
          <w:color w:val="000000"/>
          <w:sz w:val="26"/>
          <w:szCs w:val="26"/>
        </w:rPr>
        <w:t xml:space="preserve">Новооскольский</w:t>
      </w:r>
      <w:r>
        <w:rPr>
          <w:color w:val="000000"/>
          <w:sz w:val="26"/>
          <w:szCs w:val="26"/>
        </w:rPr>
        <w:t xml:space="preserve"> муниципальный </w:t>
      </w:r>
      <w:r>
        <w:rPr>
          <w:color w:val="000000"/>
          <w:sz w:val="26"/>
          <w:szCs w:val="26"/>
        </w:rPr>
        <w:t xml:space="preserve">округ</w:t>
      </w:r>
      <w:r>
        <w:rPr>
          <w:color w:val="000000"/>
          <w:sz w:val="26"/>
          <w:szCs w:val="26"/>
        </w:rPr>
        <w:t xml:space="preserve">» в соответствующих падежах.</w:t>
      </w:r>
      <w:r>
        <w:rPr>
          <w:sz w:val="26"/>
        </w:rPr>
      </w:r>
    </w:p>
    <w:p>
      <w:pPr>
        <w:ind w:firstLine="58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>
        <w:rPr>
          <w:sz w:val="26"/>
          <w:szCs w:val="26"/>
        </w:rPr>
        <w:t xml:space="preserve">Настоящее решение опубликовать в сетевом издании «Вперёд Новооскольская газета» (no-vpered.ru) и разместить на официальном сайте органов местного самоуправления Новооскольского муниципального округа </w:t>
      </w:r>
      <w:r>
        <w:rPr>
          <w:sz w:val="26"/>
          <w:szCs w:val="26"/>
        </w:rPr>
        <w:t xml:space="preserve">                                          </w:t>
      </w:r>
      <w:r>
        <w:rPr>
          <w:sz w:val="26"/>
          <w:szCs w:val="26"/>
        </w:rPr>
        <w:t xml:space="preserve">(novyjoskol-r31.gosweb.gosuslugi.ru) в информационно-телекоммуникационной сети «Интернет».</w:t>
      </w:r>
      <w:r>
        <w:rPr>
          <w:sz w:val="26"/>
        </w:rPr>
      </w:r>
    </w:p>
    <w:p>
      <w:pPr>
        <w:ind w:firstLine="58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>
        <w:rPr>
          <w:sz w:val="26"/>
          <w:szCs w:val="26"/>
        </w:rPr>
        <w:t xml:space="preserve">Контроль за</w:t>
      </w:r>
      <w:r>
        <w:rPr>
          <w:sz w:val="26"/>
          <w:szCs w:val="26"/>
        </w:rPr>
        <w:t xml:space="preserve"> выполнением решения возложить на постоянную комиссию Совета депутатов Новооскольского муниципального округа по местному самоуправлению, нормативно - правовой деятельности и общественному правопорядку (</w:t>
      </w:r>
      <w:r>
        <w:rPr>
          <w:sz w:val="26"/>
          <w:szCs w:val="26"/>
        </w:rPr>
        <w:t xml:space="preserve">Локтионов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А.С</w:t>
      </w:r>
      <w:r>
        <w:rPr>
          <w:sz w:val="26"/>
          <w:szCs w:val="26"/>
        </w:rPr>
        <w:t xml:space="preserve">.).</w:t>
      </w:r>
      <w:r>
        <w:rPr>
          <w:sz w:val="26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</w:rPr>
      </w:r>
    </w:p>
    <w:p>
      <w:pPr>
        <w:jc w:val="both"/>
        <w:rPr>
          <w:sz w:val="26"/>
          <w:szCs w:val="26"/>
        </w:rPr>
      </w:pPr>
      <w:r>
        <w:rPr>
          <w:sz w:val="26"/>
        </w:rPr>
      </w:r>
      <w:bookmarkStart w:id="0" w:name="_GoBack"/>
      <w:r>
        <w:rPr>
          <w:sz w:val="26"/>
        </w:rPr>
      </w:r>
      <w:bookmarkEnd w:id="0"/>
      <w:r>
        <w:rPr>
          <w:sz w:val="26"/>
        </w:rPr>
      </w:r>
      <w:r>
        <w:rPr>
          <w:sz w:val="26"/>
        </w:rPr>
      </w:r>
    </w:p>
    <w:p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Председатель Совета депутатов</w:t>
      </w:r>
      <w:r>
        <w:rPr>
          <w:sz w:val="26"/>
        </w:rPr>
      </w:r>
    </w:p>
    <w:p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Новооскольского муниципального округа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</w:t>
      </w:r>
      <w:r>
        <w:rPr>
          <w:b/>
          <w:sz w:val="26"/>
          <w:szCs w:val="26"/>
        </w:rPr>
        <w:t xml:space="preserve">А.И</w:t>
      </w:r>
      <w:r>
        <w:rPr>
          <w:b/>
          <w:sz w:val="26"/>
          <w:szCs w:val="26"/>
        </w:rPr>
        <w:t xml:space="preserve">. Попова </w:t>
      </w:r>
      <w:r>
        <w:rPr>
          <w:sz w:val="26"/>
        </w:rPr>
      </w:r>
    </w:p>
    <w:sectPr>
      <w:headerReference w:type="default" r:id="rId8"/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Courier New">
    <w:panose1 w:val="02070409020205020404"/>
  </w:font>
  <w:font w:name="Times New Roman">
    <w:panose1 w:val="02020603050405020304"/>
  </w:font>
  <w:font w:name="Verdana">
    <w:panose1 w:val="020B0604030504040204"/>
  </w:font>
  <w:font w:name="Tahoma">
    <w:panose1 w:val="020B06040305040402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ru-RU"/>
      </w:rPr>
      <w:t xml:space="preserve">2</w:t>
    </w:r>
    <w:r>
      <w:fldChar w:fldCharType="end"/>
    </w:r>
    <w:r/>
  </w:p>
  <w:p>
    <w:pPr>
      <w:pStyle w:val="684"/>
    </w:pPr>
    <w:r/>
    <w:r/>
  </w:p>
</w:hdr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bidi="ar-SA" w:eastAsia="ru-RU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6">
    <w:name w:val="Heading 3 Char"/>
    <w:basedOn w:val="662"/>
    <w:link w:val="655"/>
    <w:uiPriority w:val="9"/>
    <w:rPr>
      <w:rFonts w:ascii="Arial" w:hAnsi="Arial" w:cs="Arial" w:eastAsia="Arial"/>
      <w:sz w:val="30"/>
      <w:szCs w:val="30"/>
    </w:rPr>
  </w:style>
  <w:style w:type="character" w:styleId="18">
    <w:name w:val="Heading 4 Char"/>
    <w:basedOn w:val="662"/>
    <w:link w:val="656"/>
    <w:uiPriority w:val="9"/>
    <w:rPr>
      <w:rFonts w:ascii="Arial" w:hAnsi="Arial" w:cs="Arial" w:eastAsia="Arial"/>
      <w:b/>
      <w:bCs/>
      <w:sz w:val="26"/>
      <w:szCs w:val="26"/>
    </w:rPr>
  </w:style>
  <w:style w:type="character" w:styleId="20">
    <w:name w:val="Heading 5 Char"/>
    <w:basedOn w:val="662"/>
    <w:link w:val="657"/>
    <w:uiPriority w:val="9"/>
    <w:rPr>
      <w:rFonts w:ascii="Arial" w:hAnsi="Arial" w:cs="Arial" w:eastAsia="Arial"/>
      <w:b/>
      <w:bCs/>
      <w:sz w:val="24"/>
      <w:szCs w:val="24"/>
    </w:rPr>
  </w:style>
  <w:style w:type="character" w:styleId="22">
    <w:name w:val="Heading 6 Char"/>
    <w:basedOn w:val="662"/>
    <w:link w:val="658"/>
    <w:uiPriority w:val="9"/>
    <w:rPr>
      <w:rFonts w:ascii="Arial" w:hAnsi="Arial" w:cs="Arial" w:eastAsia="Arial"/>
      <w:b/>
      <w:bCs/>
      <w:sz w:val="22"/>
      <w:szCs w:val="22"/>
    </w:rPr>
  </w:style>
  <w:style w:type="character" w:styleId="24">
    <w:name w:val="Heading 7 Char"/>
    <w:basedOn w:val="662"/>
    <w:link w:val="659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character" w:styleId="26">
    <w:name w:val="Heading 8 Char"/>
    <w:basedOn w:val="662"/>
    <w:link w:val="660"/>
    <w:uiPriority w:val="9"/>
    <w:rPr>
      <w:rFonts w:ascii="Arial" w:hAnsi="Arial" w:cs="Arial" w:eastAsia="Arial"/>
      <w:i/>
      <w:iCs/>
      <w:sz w:val="22"/>
      <w:szCs w:val="22"/>
    </w:rPr>
  </w:style>
  <w:style w:type="character" w:styleId="28">
    <w:name w:val="Heading 9 Char"/>
    <w:basedOn w:val="662"/>
    <w:link w:val="661"/>
    <w:uiPriority w:val="9"/>
    <w:rPr>
      <w:rFonts w:ascii="Arial" w:hAnsi="Arial" w:cs="Arial" w:eastAsia="Arial"/>
      <w:i/>
      <w:iCs/>
      <w:sz w:val="21"/>
      <w:szCs w:val="21"/>
    </w:rPr>
  </w:style>
  <w:style w:type="character" w:styleId="33">
    <w:name w:val="Title Char"/>
    <w:basedOn w:val="662"/>
    <w:link w:val="676"/>
    <w:uiPriority w:val="10"/>
    <w:rPr>
      <w:sz w:val="48"/>
      <w:szCs w:val="48"/>
    </w:rPr>
  </w:style>
  <w:style w:type="character" w:styleId="35">
    <w:name w:val="Subtitle Char"/>
    <w:basedOn w:val="662"/>
    <w:link w:val="678"/>
    <w:uiPriority w:val="11"/>
    <w:rPr>
      <w:sz w:val="24"/>
      <w:szCs w:val="24"/>
    </w:rPr>
  </w:style>
  <w:style w:type="character" w:styleId="37">
    <w:name w:val="Quote Char"/>
    <w:link w:val="680"/>
    <w:uiPriority w:val="29"/>
    <w:rPr>
      <w:i/>
    </w:rPr>
  </w:style>
  <w:style w:type="character" w:styleId="39">
    <w:name w:val="Intense Quote Char"/>
    <w:link w:val="682"/>
    <w:uiPriority w:val="30"/>
    <w:rPr>
      <w:i/>
    </w:rPr>
  </w:style>
  <w:style w:type="character" w:styleId="174">
    <w:name w:val="Footnote Text Char"/>
    <w:link w:val="817"/>
    <w:uiPriority w:val="99"/>
    <w:rPr>
      <w:sz w:val="18"/>
    </w:rPr>
  </w:style>
  <w:style w:type="character" w:styleId="177">
    <w:name w:val="Endnote Text Char"/>
    <w:link w:val="820"/>
    <w:uiPriority w:val="99"/>
    <w:rPr>
      <w:sz w:val="20"/>
    </w:rPr>
  </w:style>
  <w:style w:type="paragraph" w:styleId="652" w:default="1">
    <w:name w:val="Normal"/>
    <w:qFormat/>
    <w:rPr>
      <w:lang w:eastAsia="zh-CN"/>
    </w:rPr>
  </w:style>
  <w:style w:type="paragraph" w:styleId="653">
    <w:name w:val="Heading 1"/>
    <w:basedOn w:val="652"/>
    <w:next w:val="652"/>
    <w:link w:val="839"/>
    <w:rPr>
      <w:rFonts w:ascii="Cambria" w:hAnsi="Cambria"/>
      <w:b/>
      <w:bCs/>
      <w:sz w:val="32"/>
      <w:szCs w:val="32"/>
      <w:lang w:val="en-US" w:eastAsia="en-US"/>
    </w:rPr>
    <w:pPr>
      <w:keepNext/>
      <w:spacing w:after="60" w:before="240"/>
      <w:outlineLvl w:val="0"/>
    </w:pPr>
  </w:style>
  <w:style w:type="paragraph" w:styleId="654">
    <w:name w:val="Heading 2"/>
    <w:basedOn w:val="652"/>
    <w:next w:val="652"/>
    <w:link w:val="840"/>
    <w:semiHidden/>
    <w:rPr>
      <w:rFonts w:ascii="Cambria" w:hAnsi="Cambria"/>
      <w:b/>
      <w:bCs/>
      <w:i/>
      <w:iCs/>
      <w:sz w:val="28"/>
      <w:szCs w:val="28"/>
      <w:lang w:val="en-US" w:eastAsia="en-US"/>
    </w:rPr>
    <w:pPr>
      <w:keepNext/>
      <w:spacing w:after="60" w:before="240"/>
      <w:outlineLvl w:val="1"/>
    </w:pPr>
  </w:style>
  <w:style w:type="paragraph" w:styleId="655">
    <w:name w:val="Heading 3"/>
    <w:basedOn w:val="652"/>
    <w:link w:val="667"/>
    <w:rPr>
      <w:b/>
      <w:bCs/>
      <w:sz w:val="27"/>
      <w:szCs w:val="27"/>
    </w:rPr>
    <w:pPr>
      <w:spacing w:after="100" w:afterAutospacing="1" w:before="100" w:beforeAutospacing="1"/>
      <w:outlineLvl w:val="2"/>
    </w:pPr>
  </w:style>
  <w:style w:type="paragraph" w:styleId="656">
    <w:name w:val="Heading 4"/>
    <w:link w:val="668"/>
    <w:qFormat/>
    <w:uiPriority w:val="9"/>
    <w:unhideWhenUsed/>
    <w:rPr>
      <w:rFonts w:ascii="Arial" w:hAnsi="Arial" w:cs="Arial" w:eastAsia="Arial"/>
      <w:b/>
      <w:bCs/>
      <w:sz w:val="26"/>
      <w:szCs w:val="26"/>
      <w:lang w:eastAsia="zh-CN"/>
    </w:rPr>
    <w:pPr>
      <w:keepLines/>
      <w:keepNext/>
      <w:spacing w:after="200" w:before="320"/>
      <w:outlineLvl w:val="3"/>
    </w:pPr>
  </w:style>
  <w:style w:type="paragraph" w:styleId="657">
    <w:name w:val="Heading 5"/>
    <w:link w:val="669"/>
    <w:qFormat/>
    <w:uiPriority w:val="9"/>
    <w:unhideWhenUsed/>
    <w:rPr>
      <w:rFonts w:ascii="Arial" w:hAnsi="Arial" w:cs="Arial" w:eastAsia="Arial"/>
      <w:b/>
      <w:bCs/>
      <w:sz w:val="24"/>
      <w:szCs w:val="24"/>
      <w:lang w:eastAsia="zh-CN"/>
    </w:rPr>
    <w:pPr>
      <w:keepLines/>
      <w:keepNext/>
      <w:spacing w:after="200" w:before="320"/>
      <w:outlineLvl w:val="4"/>
    </w:pPr>
  </w:style>
  <w:style w:type="paragraph" w:styleId="658">
    <w:name w:val="Heading 6"/>
    <w:link w:val="670"/>
    <w:qFormat/>
    <w:uiPriority w:val="9"/>
    <w:unhideWhenUsed/>
    <w:rPr>
      <w:rFonts w:ascii="Arial" w:hAnsi="Arial" w:cs="Arial" w:eastAsia="Arial"/>
      <w:b/>
      <w:bCs/>
      <w:sz w:val="22"/>
      <w:szCs w:val="22"/>
      <w:lang w:eastAsia="zh-CN"/>
    </w:rPr>
    <w:pPr>
      <w:keepLines/>
      <w:keepNext/>
      <w:spacing w:after="200" w:before="320"/>
      <w:outlineLvl w:val="5"/>
    </w:pPr>
  </w:style>
  <w:style w:type="paragraph" w:styleId="659">
    <w:name w:val="Heading 7"/>
    <w:link w:val="671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  <w:lang w:eastAsia="zh-CN"/>
    </w:rPr>
    <w:pPr>
      <w:keepLines/>
      <w:keepNext/>
      <w:spacing w:after="200" w:before="320"/>
      <w:outlineLvl w:val="6"/>
    </w:pPr>
  </w:style>
  <w:style w:type="paragraph" w:styleId="660">
    <w:name w:val="Heading 8"/>
    <w:link w:val="672"/>
    <w:qFormat/>
    <w:uiPriority w:val="9"/>
    <w:unhideWhenUsed/>
    <w:rPr>
      <w:rFonts w:ascii="Arial" w:hAnsi="Arial" w:cs="Arial" w:eastAsia="Arial"/>
      <w:i/>
      <w:iCs/>
      <w:sz w:val="22"/>
      <w:szCs w:val="22"/>
      <w:lang w:eastAsia="zh-CN"/>
    </w:rPr>
    <w:pPr>
      <w:keepLines/>
      <w:keepNext/>
      <w:spacing w:after="200" w:before="320"/>
      <w:outlineLvl w:val="7"/>
    </w:pPr>
  </w:style>
  <w:style w:type="paragraph" w:styleId="661">
    <w:name w:val="Heading 9"/>
    <w:link w:val="673"/>
    <w:qFormat/>
    <w:uiPriority w:val="9"/>
    <w:unhideWhenUsed/>
    <w:rPr>
      <w:rFonts w:ascii="Arial" w:hAnsi="Arial" w:cs="Arial" w:eastAsia="Arial"/>
      <w:i/>
      <w:iCs/>
      <w:sz w:val="21"/>
      <w:szCs w:val="21"/>
      <w:lang w:eastAsia="zh-CN"/>
    </w:rPr>
    <w:pPr>
      <w:keepLines/>
      <w:keepNext/>
      <w:spacing w:after="200" w:before="320"/>
      <w:outlineLvl w:val="8"/>
    </w:pPr>
  </w:style>
  <w:style w:type="character" w:styleId="662" w:default="1">
    <w:name w:val="Default Paragraph Font"/>
    <w:uiPriority w:val="1"/>
    <w:semiHidden/>
    <w:unhideWhenUsed/>
  </w:style>
  <w:style w:type="table" w:styleId="66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4" w:default="1">
    <w:name w:val="No List"/>
    <w:uiPriority w:val="99"/>
    <w:semiHidden/>
    <w:unhideWhenUsed/>
  </w:style>
  <w:style w:type="character" w:styleId="665" w:customStyle="1">
    <w:name w:val="Heading 1 Char"/>
    <w:uiPriority w:val="9"/>
    <w:rPr>
      <w:rFonts w:ascii="Arial" w:hAnsi="Arial" w:cs="Arial" w:eastAsia="Arial"/>
      <w:sz w:val="40"/>
      <w:szCs w:val="40"/>
    </w:rPr>
  </w:style>
  <w:style w:type="character" w:styleId="666" w:customStyle="1">
    <w:name w:val="Heading 2 Char"/>
    <w:uiPriority w:val="9"/>
    <w:rPr>
      <w:rFonts w:ascii="Arial" w:hAnsi="Arial" w:cs="Arial" w:eastAsia="Arial"/>
      <w:sz w:val="34"/>
    </w:rPr>
  </w:style>
  <w:style w:type="character" w:styleId="667" w:customStyle="1">
    <w:name w:val="Заголовок 3 Знак"/>
    <w:link w:val="655"/>
    <w:uiPriority w:val="9"/>
    <w:rPr>
      <w:rFonts w:ascii="Arial" w:hAnsi="Arial" w:cs="Arial" w:eastAsia="Arial"/>
      <w:sz w:val="30"/>
      <w:szCs w:val="30"/>
    </w:rPr>
  </w:style>
  <w:style w:type="character" w:styleId="668" w:customStyle="1">
    <w:name w:val="Заголовок 4 Знак"/>
    <w:link w:val="656"/>
    <w:uiPriority w:val="9"/>
    <w:rPr>
      <w:rFonts w:ascii="Arial" w:hAnsi="Arial" w:cs="Arial" w:eastAsia="Arial"/>
      <w:b/>
      <w:bCs/>
      <w:sz w:val="26"/>
      <w:szCs w:val="26"/>
    </w:rPr>
  </w:style>
  <w:style w:type="character" w:styleId="669" w:customStyle="1">
    <w:name w:val="Заголовок 5 Знак"/>
    <w:link w:val="657"/>
    <w:uiPriority w:val="9"/>
    <w:rPr>
      <w:rFonts w:ascii="Arial" w:hAnsi="Arial" w:cs="Arial" w:eastAsia="Arial"/>
      <w:b/>
      <w:bCs/>
      <w:sz w:val="24"/>
      <w:szCs w:val="24"/>
    </w:rPr>
  </w:style>
  <w:style w:type="character" w:styleId="670" w:customStyle="1">
    <w:name w:val="Заголовок 6 Знак"/>
    <w:link w:val="658"/>
    <w:uiPriority w:val="9"/>
    <w:rPr>
      <w:rFonts w:ascii="Arial" w:hAnsi="Arial" w:cs="Arial" w:eastAsia="Arial"/>
      <w:b/>
      <w:bCs/>
      <w:sz w:val="22"/>
      <w:szCs w:val="22"/>
    </w:rPr>
  </w:style>
  <w:style w:type="character" w:styleId="671" w:customStyle="1">
    <w:name w:val="Заголовок 7 Знак"/>
    <w:link w:val="659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character" w:styleId="672" w:customStyle="1">
    <w:name w:val="Заголовок 8 Знак"/>
    <w:link w:val="660"/>
    <w:uiPriority w:val="9"/>
    <w:rPr>
      <w:rFonts w:ascii="Arial" w:hAnsi="Arial" w:cs="Arial" w:eastAsia="Arial"/>
      <w:i/>
      <w:iCs/>
      <w:sz w:val="22"/>
      <w:szCs w:val="22"/>
    </w:rPr>
  </w:style>
  <w:style w:type="character" w:styleId="673" w:customStyle="1">
    <w:name w:val="Заголовок 9 Знак"/>
    <w:link w:val="661"/>
    <w:uiPriority w:val="9"/>
    <w:rPr>
      <w:rFonts w:ascii="Arial" w:hAnsi="Arial" w:cs="Arial" w:eastAsia="Arial"/>
      <w:i/>
      <w:iCs/>
      <w:sz w:val="21"/>
      <w:szCs w:val="21"/>
    </w:rPr>
  </w:style>
  <w:style w:type="paragraph" w:styleId="674">
    <w:name w:val="List Paragraph"/>
    <w:qFormat/>
    <w:uiPriority w:val="34"/>
    <w:rPr>
      <w:lang w:eastAsia="zh-CN"/>
    </w:rPr>
    <w:pPr>
      <w:contextualSpacing w:val="true"/>
      <w:ind w:left="720"/>
    </w:pPr>
  </w:style>
  <w:style w:type="paragraph" w:styleId="675">
    <w:name w:val="No Spacing"/>
    <w:qFormat/>
    <w:uiPriority w:val="1"/>
    <w:rPr>
      <w:lang w:eastAsia="zh-CN"/>
    </w:rPr>
  </w:style>
  <w:style w:type="paragraph" w:styleId="676">
    <w:name w:val="Title"/>
    <w:link w:val="677"/>
    <w:qFormat/>
    <w:uiPriority w:val="10"/>
    <w:rPr>
      <w:sz w:val="48"/>
      <w:szCs w:val="48"/>
      <w:lang w:eastAsia="zh-CN"/>
    </w:rPr>
    <w:pPr>
      <w:contextualSpacing w:val="true"/>
      <w:spacing w:after="200" w:before="300"/>
    </w:pPr>
  </w:style>
  <w:style w:type="character" w:styleId="677" w:customStyle="1">
    <w:name w:val="Название Знак"/>
    <w:link w:val="676"/>
    <w:uiPriority w:val="10"/>
    <w:rPr>
      <w:sz w:val="48"/>
      <w:szCs w:val="48"/>
    </w:rPr>
  </w:style>
  <w:style w:type="paragraph" w:styleId="678">
    <w:name w:val="Subtitle"/>
    <w:link w:val="679"/>
    <w:qFormat/>
    <w:uiPriority w:val="11"/>
    <w:rPr>
      <w:sz w:val="24"/>
      <w:szCs w:val="24"/>
      <w:lang w:eastAsia="zh-CN"/>
    </w:rPr>
    <w:pPr>
      <w:spacing w:after="200" w:before="200"/>
    </w:pPr>
  </w:style>
  <w:style w:type="character" w:styleId="679" w:customStyle="1">
    <w:name w:val="Подзаголовок Знак"/>
    <w:link w:val="678"/>
    <w:uiPriority w:val="11"/>
    <w:rPr>
      <w:sz w:val="24"/>
      <w:szCs w:val="24"/>
    </w:rPr>
  </w:style>
  <w:style w:type="paragraph" w:styleId="680">
    <w:name w:val="Quote"/>
    <w:link w:val="681"/>
    <w:qFormat/>
    <w:uiPriority w:val="29"/>
    <w:rPr>
      <w:i/>
      <w:lang w:eastAsia="zh-CN"/>
    </w:rPr>
    <w:pPr>
      <w:ind w:left="720" w:right="720"/>
    </w:pPr>
  </w:style>
  <w:style w:type="character" w:styleId="681" w:customStyle="1">
    <w:name w:val="Цитата 2 Знак"/>
    <w:link w:val="680"/>
    <w:uiPriority w:val="29"/>
    <w:rPr>
      <w:i/>
    </w:rPr>
  </w:style>
  <w:style w:type="paragraph" w:styleId="682">
    <w:name w:val="Intense Quote"/>
    <w:link w:val="683"/>
    <w:qFormat/>
    <w:uiPriority w:val="30"/>
    <w:rPr>
      <w:i/>
      <w:lang w:eastAsia="zh-CN"/>
    </w:rPr>
    <w:pPr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683" w:customStyle="1">
    <w:name w:val="Выделенная цитата Знак"/>
    <w:link w:val="682"/>
    <w:uiPriority w:val="30"/>
    <w:rPr>
      <w:i/>
    </w:rPr>
  </w:style>
  <w:style w:type="paragraph" w:styleId="684">
    <w:name w:val="Header"/>
    <w:basedOn w:val="652"/>
    <w:link w:val="838"/>
    <w:rPr>
      <w:sz w:val="24"/>
      <w:szCs w:val="24"/>
      <w:lang w:val="en-US" w:eastAsia="en-US"/>
    </w:rPr>
    <w:pPr>
      <w:tabs>
        <w:tab w:val="center" w:pos="4677" w:leader="none"/>
        <w:tab w:val="right" w:pos="9355" w:leader="none"/>
      </w:tabs>
    </w:pPr>
  </w:style>
  <w:style w:type="character" w:styleId="685" w:customStyle="1">
    <w:name w:val="Header Char"/>
    <w:uiPriority w:val="99"/>
  </w:style>
  <w:style w:type="paragraph" w:styleId="686">
    <w:name w:val="Footer"/>
    <w:basedOn w:val="652"/>
    <w:link w:val="841"/>
    <w:pPr>
      <w:tabs>
        <w:tab w:val="center" w:pos="4677" w:leader="none"/>
        <w:tab w:val="right" w:pos="9355" w:leader="none"/>
      </w:tabs>
    </w:pPr>
  </w:style>
  <w:style w:type="character" w:styleId="687" w:customStyle="1">
    <w:name w:val="Footer Char"/>
    <w:uiPriority w:val="99"/>
  </w:style>
  <w:style w:type="paragraph" w:styleId="688">
    <w:name w:val="Caption"/>
    <w:basedOn w:val="652"/>
    <w:next w:val="652"/>
    <w:rPr>
      <w:b/>
      <w:bCs/>
      <w:color w:val="000000"/>
      <w:spacing w:val="-5"/>
    </w:rPr>
    <w:pPr>
      <w:ind w:left="4003"/>
      <w:spacing w:lineRule="exact" w:line="391"/>
      <w:shd w:val="clear" w:fill="FFFFFF" w:color="auto"/>
      <w:widowControl w:val="off"/>
    </w:pPr>
  </w:style>
  <w:style w:type="character" w:styleId="689" w:customStyle="1">
    <w:name w:val="Caption Char"/>
    <w:uiPriority w:val="99"/>
  </w:style>
  <w:style w:type="table" w:styleId="690">
    <w:name w:val="Table Grid"/>
    <w:basedOn w:val="663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691" w:customStyle="1">
    <w:name w:val="Table Grid Light"/>
    <w:uiPriority w:val="59"/>
    <w:rPr>
      <w:lang w:eastAsia="zh-CN"/>
    </w:rPr>
    <w:tblPr>
      <w:tblInd w:w="0" w:type="dxa"/>
      <w:tblBorders>
        <w:left w:val="single" w:color="AFAFAF" w:sz="4" w:space="0"/>
        <w:top w:val="single" w:color="AFAFAF" w:sz="4" w:space="0"/>
        <w:right w:val="single" w:color="AFAFAF" w:sz="4" w:space="0"/>
        <w:bottom w:val="single" w:color="AFAFAF" w:sz="4" w:space="0"/>
        <w:insideV w:val="single" w:color="AFAFAF" w:sz="4" w:space="0"/>
        <w:insideH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 w:customStyle="1">
    <w:name w:val="Plain Table 1"/>
    <w:uiPriority w:val="59"/>
    <w:rPr>
      <w:lang w:eastAsia="zh-CN"/>
    </w:rPr>
    <w:tblPr>
      <w:tblInd w:w="0" w:type="dxa"/>
      <w:tblBorders>
        <w:left w:val="single" w:color="AFAFAF" w:sz="4" w:space="0"/>
        <w:top w:val="single" w:color="AFAFAF" w:sz="4" w:space="0"/>
        <w:right w:val="single" w:color="AFAFAF" w:sz="4" w:space="0"/>
        <w:bottom w:val="single" w:color="AFAFAF" w:sz="4" w:space="0"/>
        <w:insideV w:val="single" w:color="AFAFAF" w:sz="4" w:space="0"/>
        <w:insideH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3" w:customStyle="1">
    <w:name w:val="Plain Table 2"/>
    <w:uiPriority w:val="59"/>
    <w:rPr>
      <w:lang w:eastAsia="zh-CN"/>
    </w:rPr>
    <w:tblPr>
      <w:tblInd w:w="0" w:type="dxa"/>
      <w:tblBorders>
        <w:left w:val="none" w:color="000000" w:sz="4" w:space="0"/>
        <w:top w:val="single" w:color="000000" w:sz="4" w:space="0"/>
        <w:right w:val="none" w:color="000000" w:sz="4" w:space="0"/>
        <w:bottom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4" w:customStyle="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95" w:customStyle="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96" w:customStyle="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97" w:customStyle="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989898" w:sz="4" w:space="0"/>
        <w:top w:val="single" w:color="989898" w:sz="4" w:space="0"/>
        <w:right w:val="single" w:color="989898" w:sz="4" w:space="0"/>
        <w:bottom w:val="single" w:color="989898" w:sz="4" w:space="0"/>
        <w:insideV w:val="single" w:color="989898" w:sz="4" w:space="0"/>
        <w:insideH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98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B7CBE4" w:sz="4" w:space="0"/>
        <w:top w:val="single" w:color="B7CBE4" w:sz="4" w:space="0"/>
        <w:right w:val="single" w:color="B7CBE4" w:sz="4" w:space="0"/>
        <w:bottom w:val="single" w:color="B7CBE4" w:sz="4" w:space="0"/>
        <w:insideV w:val="single" w:color="B7CBE4" w:sz="4" w:space="0"/>
        <w:insideH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99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E5B7B6" w:sz="4" w:space="0"/>
        <w:top w:val="single" w:color="E5B7B6" w:sz="4" w:space="0"/>
        <w:right w:val="single" w:color="E5B7B6" w:sz="4" w:space="0"/>
        <w:bottom w:val="single" w:color="E5B7B6" w:sz="4" w:space="0"/>
        <w:insideV w:val="single" w:color="E5B7B6" w:sz="4" w:space="0"/>
        <w:insideH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0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D6E3BB" w:sz="4" w:space="0"/>
        <w:top w:val="single" w:color="D6E3BB" w:sz="4" w:space="0"/>
        <w:right w:val="single" w:color="D6E3BB" w:sz="4" w:space="0"/>
        <w:bottom w:val="single" w:color="D6E3BB" w:sz="4" w:space="0"/>
        <w:insideV w:val="single" w:color="D6E3BB" w:sz="4" w:space="0"/>
        <w:insideH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1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CBC0D9" w:sz="4" w:space="0"/>
        <w:top w:val="single" w:color="CBC0D9" w:sz="4" w:space="0"/>
        <w:right w:val="single" w:color="CBC0D9" w:sz="4" w:space="0"/>
        <w:bottom w:val="single" w:color="CBC0D9" w:sz="4" w:space="0"/>
        <w:insideV w:val="single" w:color="CBC0D9" w:sz="4" w:space="0"/>
        <w:insideH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2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B6DDE8" w:sz="4" w:space="0"/>
        <w:top w:val="single" w:color="B6DDE8" w:sz="4" w:space="0"/>
        <w:right w:val="single" w:color="B6DDE8" w:sz="4" w:space="0"/>
        <w:bottom w:val="single" w:color="B6DDE8" w:sz="4" w:space="0"/>
        <w:insideV w:val="single" w:color="B6DDE8" w:sz="4" w:space="0"/>
        <w:insideH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3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FBD4B4" w:sz="4" w:space="0"/>
        <w:top w:val="single" w:color="FBD4B4" w:sz="4" w:space="0"/>
        <w:right w:val="single" w:color="FBD4B4" w:sz="4" w:space="0"/>
        <w:bottom w:val="single" w:color="FBD4B4" w:sz="4" w:space="0"/>
        <w:insideV w:val="single" w:color="FBD4B4" w:sz="4" w:space="0"/>
        <w:insideH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4" w:customStyle="1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V w:val="single" w:color="6A6A6A" w:sz="4" w:space="0"/>
        <w:insideH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5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V w:val="single" w:color="5D8AC2" w:sz="4" w:space="0"/>
        <w:insideH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6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V w:val="single" w:color="D99695" w:sz="4" w:space="0"/>
        <w:insideH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7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V w:val="single" w:color="9ABB59" w:sz="4" w:space="0"/>
        <w:insideH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8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V w:val="single" w:color="B2A1C6" w:sz="4" w:space="0"/>
        <w:insideH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9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V w:val="single" w:color="4BACC6" w:sz="4" w:space="0"/>
        <w:insideH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0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V w:val="single" w:color="F79646" w:sz="4" w:space="0"/>
        <w:insideH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1" w:customStyle="1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V w:val="single" w:color="6A6A6A" w:sz="4" w:space="0"/>
        <w:insideH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2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V w:val="single" w:color="5D8AC2" w:sz="4" w:space="0"/>
        <w:insideH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3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V w:val="single" w:color="D99695" w:sz="4" w:space="0"/>
        <w:insideH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4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V w:val="single" w:color="9ABB59" w:sz="4" w:space="0"/>
        <w:insideH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5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V w:val="single" w:color="B2A1C6" w:sz="4" w:space="0"/>
        <w:insideH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6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V w:val="single" w:color="4BACC6" w:sz="4" w:space="0"/>
        <w:insideH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7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V w:val="single" w:color="F79646" w:sz="4" w:space="0"/>
        <w:insideH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8" w:customStyle="1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left w:val="single" w:color="6F6F6F" w:sz="4" w:space="0"/>
        <w:top w:val="single" w:color="6F6F6F" w:sz="4" w:space="0"/>
        <w:right w:val="single" w:color="6F6F6F" w:sz="4" w:space="0"/>
        <w:bottom w:val="single" w:color="6F6F6F" w:sz="4" w:space="0"/>
        <w:insideV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9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left w:val="single" w:color="9BB7D9" w:sz="4" w:space="0"/>
        <w:top w:val="single" w:color="9BB7D9" w:sz="4" w:space="0"/>
        <w:right w:val="single" w:color="9BB7D9" w:sz="4" w:space="0"/>
        <w:bottom w:val="single" w:color="9BB7D9" w:sz="4" w:space="0"/>
        <w:insideV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0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left w:val="single" w:color="DB9B9A" w:sz="4" w:space="0"/>
        <w:top w:val="single" w:color="DB9B9A" w:sz="4" w:space="0"/>
        <w:right w:val="single" w:color="DB9B9A" w:sz="4" w:space="0"/>
        <w:bottom w:val="single" w:color="DB9B9A" w:sz="4" w:space="0"/>
        <w:insideV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1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left w:val="single" w:color="C6D8A1" w:sz="4" w:space="0"/>
        <w:top w:val="single" w:color="C6D8A1" w:sz="4" w:space="0"/>
        <w:right w:val="single" w:color="C6D8A1" w:sz="4" w:space="0"/>
        <w:bottom w:val="single" w:color="C6D8A1" w:sz="4" w:space="0"/>
        <w:insideV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2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left w:val="single" w:color="B7A7CA" w:sz="4" w:space="0"/>
        <w:top w:val="single" w:color="B7A7CA" w:sz="4" w:space="0"/>
        <w:right w:val="single" w:color="B7A7CA" w:sz="4" w:space="0"/>
        <w:bottom w:val="single" w:color="B7A7CA" w:sz="4" w:space="0"/>
        <w:insideV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3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left w:val="single" w:color="99D0DE" w:sz="4" w:space="0"/>
        <w:top w:val="single" w:color="99D0DE" w:sz="4" w:space="0"/>
        <w:right w:val="single" w:color="99D0DE" w:sz="4" w:space="0"/>
        <w:bottom w:val="single" w:color="99D0DE" w:sz="4" w:space="0"/>
        <w:insideV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4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left w:val="single" w:color="FAC396" w:sz="4" w:space="0"/>
        <w:top w:val="single" w:color="FAC396" w:sz="4" w:space="0"/>
        <w:right w:val="single" w:color="FAC396" w:sz="4" w:space="0"/>
        <w:bottom w:val="single" w:color="FAC396" w:sz="4" w:space="0"/>
        <w:insideV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5" w:customStyle="1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FFFFFF" w:sz="4" w:space="0"/>
        <w:top w:val="single" w:color="FFFFFF" w:sz="4" w:space="0"/>
        <w:right w:val="single" w:color="FFFFFF" w:sz="4" w:space="0"/>
        <w:bottom w:val="single" w:color="FFFFFF" w:sz="4" w:space="0"/>
        <w:insideV w:val="single" w:color="FFFFFF" w:sz="4" w:space="0"/>
        <w:insideH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26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FFFFFF" w:sz="4" w:space="0"/>
        <w:top w:val="single" w:color="FFFFFF" w:sz="4" w:space="0"/>
        <w:right w:val="single" w:color="FFFFFF" w:sz="4" w:space="0"/>
        <w:bottom w:val="single" w:color="FFFFFF" w:sz="4" w:space="0"/>
        <w:insideV w:val="single" w:color="FFFFFF" w:sz="4" w:space="0"/>
        <w:insideH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727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FFFFFF" w:sz="4" w:space="0"/>
        <w:top w:val="single" w:color="FFFFFF" w:sz="4" w:space="0"/>
        <w:right w:val="single" w:color="FFFFFF" w:sz="4" w:space="0"/>
        <w:bottom w:val="single" w:color="FFFFFF" w:sz="4" w:space="0"/>
        <w:insideV w:val="single" w:color="FFFFFF" w:sz="4" w:space="0"/>
        <w:insideH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728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FFFFFF" w:sz="4" w:space="0"/>
        <w:top w:val="single" w:color="FFFFFF" w:sz="4" w:space="0"/>
        <w:right w:val="single" w:color="FFFFFF" w:sz="4" w:space="0"/>
        <w:bottom w:val="single" w:color="FFFFFF" w:sz="4" w:space="0"/>
        <w:insideV w:val="single" w:color="FFFFFF" w:sz="4" w:space="0"/>
        <w:insideH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729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FFFFFF" w:sz="4" w:space="0"/>
        <w:top w:val="single" w:color="FFFFFF" w:sz="4" w:space="0"/>
        <w:right w:val="single" w:color="FFFFFF" w:sz="4" w:space="0"/>
        <w:bottom w:val="single" w:color="FFFFFF" w:sz="4" w:space="0"/>
        <w:insideV w:val="single" w:color="FFFFFF" w:sz="4" w:space="0"/>
        <w:insideH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730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FFFFFF" w:sz="4" w:space="0"/>
        <w:top w:val="single" w:color="FFFFFF" w:sz="4" w:space="0"/>
        <w:right w:val="single" w:color="FFFFFF" w:sz="4" w:space="0"/>
        <w:bottom w:val="single" w:color="FFFFFF" w:sz="4" w:space="0"/>
        <w:insideV w:val="single" w:color="FFFFFF" w:sz="4" w:space="0"/>
        <w:insideH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731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FFFFFF" w:sz="4" w:space="0"/>
        <w:top w:val="single" w:color="FFFFFF" w:sz="4" w:space="0"/>
        <w:right w:val="single" w:color="FFFFFF" w:sz="4" w:space="0"/>
        <w:bottom w:val="single" w:color="FFFFFF" w:sz="4" w:space="0"/>
        <w:insideV w:val="single" w:color="FFFFFF" w:sz="4" w:space="0"/>
        <w:insideH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732" w:customStyle="1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7F7F7F" w:sz="4" w:space="0"/>
        <w:top w:val="single" w:color="7F7F7F" w:sz="4" w:space="0"/>
        <w:right w:val="single" w:color="7F7F7F" w:sz="4" w:space="0"/>
        <w:bottom w:val="single" w:color="7F7F7F" w:sz="4" w:space="0"/>
        <w:insideV w:val="single" w:color="7F7F7F" w:sz="4" w:space="0"/>
        <w:insideH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3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A6BFDD" w:sz="4" w:space="0"/>
        <w:top w:val="single" w:color="A6BFDD" w:sz="4" w:space="0"/>
        <w:right w:val="single" w:color="A6BFDD" w:sz="4" w:space="0"/>
        <w:bottom w:val="single" w:color="A6BFDD" w:sz="4" w:space="0"/>
        <w:insideV w:val="single" w:color="A6BFDD" w:sz="4" w:space="0"/>
        <w:insideH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4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D99695" w:sz="4" w:space="0"/>
        <w:top w:val="single" w:color="D99695" w:sz="4" w:space="0"/>
        <w:right w:val="single" w:color="D99695" w:sz="4" w:space="0"/>
        <w:bottom w:val="single" w:color="D99695" w:sz="4" w:space="0"/>
        <w:insideV w:val="single" w:color="D99695" w:sz="4" w:space="0"/>
        <w:insideH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5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9ABB59" w:sz="4" w:space="0"/>
        <w:top w:val="single" w:color="9ABB59" w:sz="4" w:space="0"/>
        <w:right w:val="single" w:color="9ABB59" w:sz="4" w:space="0"/>
        <w:bottom w:val="single" w:color="9ABB59" w:sz="4" w:space="0"/>
        <w:insideV w:val="single" w:color="9ABB59" w:sz="4" w:space="0"/>
        <w:insideH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6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B2A1C6" w:sz="4" w:space="0"/>
        <w:top w:val="single" w:color="B2A1C6" w:sz="4" w:space="0"/>
        <w:right w:val="single" w:color="B2A1C6" w:sz="4" w:space="0"/>
        <w:bottom w:val="single" w:color="B2A1C6" w:sz="4" w:space="0"/>
        <w:insideV w:val="single" w:color="B2A1C6" w:sz="4" w:space="0"/>
        <w:insideH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7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4BACC6" w:sz="4" w:space="0"/>
        <w:top w:val="single" w:color="4BACC6" w:sz="4" w:space="0"/>
        <w:right w:val="single" w:color="4BACC6" w:sz="4" w:space="0"/>
        <w:bottom w:val="single" w:color="4BACC6" w:sz="4" w:space="0"/>
        <w:insideV w:val="single" w:color="4BACC6" w:sz="4" w:space="0"/>
        <w:insideH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8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F79646" w:sz="4" w:space="0"/>
        <w:top w:val="single" w:color="F79646" w:sz="4" w:space="0"/>
        <w:right w:val="single" w:color="F79646" w:sz="4" w:space="0"/>
        <w:bottom w:val="single" w:color="F79646" w:sz="4" w:space="0"/>
        <w:insideV w:val="single" w:color="F79646" w:sz="4" w:space="0"/>
        <w:insideH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9" w:customStyle="1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  <w:bottom w:val="single" w:color="7F7F7F" w:sz="4" w:space="0"/>
        <w:insideV w:val="single" w:color="7F7F7F" w:sz="4" w:space="0"/>
        <w:insideH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0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A6BFDD" w:sz="4" w:space="0"/>
        <w:bottom w:val="single" w:color="A6BFDD" w:sz="4" w:space="0"/>
        <w:insideV w:val="single" w:color="A6BFDD" w:sz="4" w:space="0"/>
        <w:insideH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1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  <w:bottom w:val="single" w:color="D99695" w:sz="4" w:space="0"/>
        <w:insideV w:val="single" w:color="D99695" w:sz="4" w:space="0"/>
        <w:insideH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2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ABB59" w:sz="4" w:space="0"/>
        <w:bottom w:val="single" w:color="9ABB59" w:sz="4" w:space="0"/>
        <w:insideV w:val="single" w:color="9ABB59" w:sz="4" w:space="0"/>
        <w:insideH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3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  <w:bottom w:val="single" w:color="B2A1C6" w:sz="4" w:space="0"/>
        <w:insideV w:val="single" w:color="B2A1C6" w:sz="4" w:space="0"/>
        <w:insideH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4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9D0DE" w:sz="4" w:space="0"/>
        <w:bottom w:val="single" w:color="99D0DE" w:sz="4" w:space="0"/>
        <w:insideV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5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396" w:sz="4" w:space="0"/>
        <w:bottom w:val="single" w:color="FAC396" w:sz="4" w:space="0"/>
        <w:insideV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6" w:customStyle="1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47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51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52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53" w:customStyle="1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4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4F81BD" w:sz="4" w:space="0"/>
        <w:top w:val="single" w:color="4F81BD" w:sz="4" w:space="0"/>
        <w:right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D99695" w:sz="4" w:space="0"/>
        <w:top w:val="single" w:color="D99695" w:sz="4" w:space="0"/>
        <w:right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C3D69B" w:sz="4" w:space="0"/>
        <w:top w:val="single" w:color="C3D69B" w:sz="4" w:space="0"/>
        <w:right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B2A1C6" w:sz="4" w:space="0"/>
        <w:top w:val="single" w:color="B2A1C6" w:sz="4" w:space="0"/>
        <w:right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92CCDC" w:sz="4" w:space="0"/>
        <w:top w:val="single" w:color="92CCDC" w:sz="4" w:space="0"/>
        <w:right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FAC090" w:sz="4" w:space="0"/>
        <w:top w:val="single" w:color="FAC090" w:sz="4" w:space="0"/>
        <w:right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9BB7D9" w:sz="4" w:space="0"/>
        <w:top w:val="single" w:color="9BB7D9" w:sz="4" w:space="0"/>
        <w:right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DB9B9A" w:sz="4" w:space="0"/>
        <w:top w:val="single" w:color="DB9B9A" w:sz="4" w:space="0"/>
        <w:right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C6D8A1" w:sz="4" w:space="0"/>
        <w:top w:val="single" w:color="C6D8A1" w:sz="4" w:space="0"/>
        <w:right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B7A7CA" w:sz="4" w:space="0"/>
        <w:top w:val="single" w:color="B7A7CA" w:sz="4" w:space="0"/>
        <w:right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99D0DE" w:sz="4" w:space="0"/>
        <w:top w:val="single" w:color="99D0DE" w:sz="4" w:space="0"/>
        <w:right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FAC396" w:sz="4" w:space="0"/>
        <w:top w:val="single" w:color="FAC396" w:sz="4" w:space="0"/>
        <w:right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7F7F7F" w:sz="32" w:space="0"/>
        <w:top w:val="single" w:color="7F7F7F" w:sz="32" w:space="0"/>
        <w:right w:val="single" w:color="7F7F7F" w:sz="32" w:space="0"/>
        <w:bottom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4F81BD" w:sz="32" w:space="0"/>
        <w:top w:val="single" w:color="4F81BD" w:sz="32" w:space="0"/>
        <w:right w:val="single" w:color="4F81BD" w:sz="32" w:space="0"/>
        <w:bottom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D99695" w:sz="32" w:space="0"/>
        <w:top w:val="single" w:color="D99695" w:sz="32" w:space="0"/>
        <w:right w:val="single" w:color="D99695" w:sz="32" w:space="0"/>
        <w:bottom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C3D69B" w:sz="32" w:space="0"/>
        <w:top w:val="single" w:color="C3D69B" w:sz="32" w:space="0"/>
        <w:right w:val="single" w:color="C3D69B" w:sz="32" w:space="0"/>
        <w:bottom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B2A1C6" w:sz="32" w:space="0"/>
        <w:top w:val="single" w:color="B2A1C6" w:sz="32" w:space="0"/>
        <w:right w:val="single" w:color="B2A1C6" w:sz="32" w:space="0"/>
        <w:bottom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92CCDC" w:sz="32" w:space="0"/>
        <w:top w:val="single" w:color="92CCDC" w:sz="32" w:space="0"/>
        <w:right w:val="single" w:color="92CCDC" w:sz="32" w:space="0"/>
        <w:bottom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FAC090" w:sz="32" w:space="0"/>
        <w:top w:val="single" w:color="FAC090" w:sz="32" w:space="0"/>
        <w:right w:val="single" w:color="FAC090" w:sz="32" w:space="0"/>
        <w:bottom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left w:val="single" w:color="595959" w:sz="4" w:space="0"/>
        <w:top w:val="single" w:color="595959" w:sz="4" w:space="0"/>
        <w:right w:val="single" w:color="595959" w:sz="4" w:space="0"/>
        <w:bottom w:val="single" w:color="595959" w:sz="4" w:space="0"/>
        <w:insideV w:val="single" w:color="595959" w:sz="4" w:space="0"/>
        <w:insideH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left w:val="single" w:color="2A4A71" w:sz="4" w:space="0"/>
        <w:top w:val="single" w:color="2A4A71" w:sz="4" w:space="0"/>
        <w:right w:val="single" w:color="2A4A71" w:sz="4" w:space="0"/>
        <w:bottom w:val="single" w:color="2A4A71" w:sz="4" w:space="0"/>
        <w:insideV w:val="single" w:color="2A4A71" w:sz="4" w:space="0"/>
        <w:insideH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left w:val="single" w:color="732A29" w:sz="4" w:space="0"/>
        <w:top w:val="single" w:color="732A29" w:sz="4" w:space="0"/>
        <w:right w:val="single" w:color="732A29" w:sz="4" w:space="0"/>
        <w:bottom w:val="single" w:color="732A29" w:sz="4" w:space="0"/>
        <w:insideV w:val="single" w:color="732A29" w:sz="4" w:space="0"/>
        <w:insideH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left w:val="single" w:color="5B722E" w:sz="4" w:space="0"/>
        <w:top w:val="single" w:color="5B722E" w:sz="4" w:space="0"/>
        <w:right w:val="single" w:color="5B722E" w:sz="4" w:space="0"/>
        <w:bottom w:val="single" w:color="5B722E" w:sz="4" w:space="0"/>
        <w:insideV w:val="single" w:color="5B722E" w:sz="4" w:space="0"/>
        <w:insideH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left w:val="single" w:color="4A395F" w:sz="4" w:space="0"/>
        <w:top w:val="single" w:color="4A395F" w:sz="4" w:space="0"/>
        <w:right w:val="single" w:color="4A395F" w:sz="4" w:space="0"/>
        <w:bottom w:val="single" w:color="4A395F" w:sz="4" w:space="0"/>
        <w:insideV w:val="single" w:color="4A395F" w:sz="4" w:space="0"/>
        <w:insideH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left w:val="single" w:color="266779" w:sz="4" w:space="0"/>
        <w:top w:val="single" w:color="266779" w:sz="4" w:space="0"/>
        <w:right w:val="single" w:color="266779" w:sz="4" w:space="0"/>
        <w:bottom w:val="single" w:color="266779" w:sz="4" w:space="0"/>
        <w:insideV w:val="single" w:color="266779" w:sz="4" w:space="0"/>
        <w:insideH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left w:val="single" w:color="B15407" w:sz="4" w:space="0"/>
        <w:top w:val="single" w:color="B15407" w:sz="4" w:space="0"/>
        <w:right w:val="single" w:color="B15407" w:sz="4" w:space="0"/>
        <w:bottom w:val="single" w:color="B15407" w:sz="4" w:space="0"/>
        <w:insideV w:val="single" w:color="B15407" w:sz="4" w:space="0"/>
        <w:insideH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D9D9D9" w:sz="4" w:space="0"/>
        <w:top w:val="single" w:color="D9D9D9" w:sz="4" w:space="0"/>
        <w:right w:val="single" w:color="D9D9D9" w:sz="4" w:space="0"/>
        <w:bottom w:val="single" w:color="D9D9D9" w:sz="4" w:space="0"/>
        <w:insideV w:val="single" w:color="D9D9D9" w:sz="4" w:space="0"/>
        <w:insideH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B7CBE4" w:sz="4" w:space="0"/>
        <w:top w:val="single" w:color="B7CBE4" w:sz="4" w:space="0"/>
        <w:right w:val="single" w:color="B7CBE4" w:sz="4" w:space="0"/>
        <w:bottom w:val="single" w:color="B7CBE4" w:sz="4" w:space="0"/>
        <w:insideV w:val="single" w:color="B7CBE4" w:sz="4" w:space="0"/>
        <w:insideH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E5B7B6" w:sz="4" w:space="0"/>
        <w:top w:val="single" w:color="E5B7B6" w:sz="4" w:space="0"/>
        <w:right w:val="single" w:color="E5B7B6" w:sz="4" w:space="0"/>
        <w:bottom w:val="single" w:color="E5B7B6" w:sz="4" w:space="0"/>
        <w:insideV w:val="single" w:color="E5B7B6" w:sz="4" w:space="0"/>
        <w:insideH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D6E3BB" w:sz="4" w:space="0"/>
        <w:top w:val="single" w:color="D6E3BB" w:sz="4" w:space="0"/>
        <w:right w:val="single" w:color="D6E3BB" w:sz="4" w:space="0"/>
        <w:bottom w:val="single" w:color="D6E3BB" w:sz="4" w:space="0"/>
        <w:insideV w:val="single" w:color="D6E3BB" w:sz="4" w:space="0"/>
        <w:insideH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CBC0D9" w:sz="4" w:space="0"/>
        <w:top w:val="single" w:color="CBC0D9" w:sz="4" w:space="0"/>
        <w:right w:val="single" w:color="CBC0D9" w:sz="4" w:space="0"/>
        <w:bottom w:val="single" w:color="CBC0D9" w:sz="4" w:space="0"/>
        <w:insideV w:val="single" w:color="CBC0D9" w:sz="4" w:space="0"/>
        <w:insideH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B6DDE8" w:sz="4" w:space="0"/>
        <w:top w:val="single" w:color="B6DDE8" w:sz="4" w:space="0"/>
        <w:right w:val="single" w:color="B6DDE8" w:sz="4" w:space="0"/>
        <w:bottom w:val="single" w:color="B6DDE8" w:sz="4" w:space="0"/>
        <w:insideV w:val="single" w:color="B6DDE8" w:sz="4" w:space="0"/>
        <w:insideH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FBD4B4" w:sz="4" w:space="0"/>
        <w:top w:val="single" w:color="FBD4B4" w:sz="4" w:space="0"/>
        <w:right w:val="single" w:color="FBD4B4" w:sz="4" w:space="0"/>
        <w:bottom w:val="single" w:color="FBD4B4" w:sz="4" w:space="0"/>
        <w:insideV w:val="single" w:color="FBD4B4" w:sz="4" w:space="0"/>
        <w:insideH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16">
    <w:name w:val="Hyperlink"/>
    <w:rPr>
      <w:color w:val="0000FF"/>
      <w:u w:val="single"/>
    </w:rPr>
  </w:style>
  <w:style w:type="paragraph" w:styleId="817">
    <w:name w:val="footnote text"/>
    <w:link w:val="818"/>
    <w:uiPriority w:val="99"/>
    <w:semiHidden/>
    <w:unhideWhenUsed/>
    <w:rPr>
      <w:sz w:val="18"/>
      <w:lang w:eastAsia="zh-CN"/>
    </w:rPr>
    <w:pPr>
      <w:spacing w:after="40"/>
    </w:pPr>
  </w:style>
  <w:style w:type="character" w:styleId="818" w:customStyle="1">
    <w:name w:val="Текст сноски Знак"/>
    <w:link w:val="817"/>
    <w:uiPriority w:val="99"/>
    <w:rPr>
      <w:sz w:val="18"/>
    </w:rPr>
  </w:style>
  <w:style w:type="character" w:styleId="819">
    <w:name w:val="footnote reference"/>
    <w:uiPriority w:val="99"/>
    <w:unhideWhenUsed/>
    <w:rPr>
      <w:vertAlign w:val="superscript"/>
    </w:rPr>
  </w:style>
  <w:style w:type="paragraph" w:styleId="820">
    <w:name w:val="endnote text"/>
    <w:link w:val="821"/>
    <w:uiPriority w:val="99"/>
    <w:semiHidden/>
    <w:unhideWhenUsed/>
    <w:rPr>
      <w:lang w:eastAsia="zh-CN"/>
    </w:rPr>
  </w:style>
  <w:style w:type="character" w:styleId="821" w:customStyle="1">
    <w:name w:val="Текст концевой сноски Знак"/>
    <w:link w:val="820"/>
    <w:uiPriority w:val="99"/>
    <w:rPr>
      <w:sz w:val="20"/>
    </w:rPr>
  </w:style>
  <w:style w:type="character" w:styleId="822">
    <w:name w:val="endnote reference"/>
    <w:uiPriority w:val="99"/>
    <w:semiHidden/>
    <w:unhideWhenUsed/>
    <w:rPr>
      <w:vertAlign w:val="superscript"/>
    </w:rPr>
  </w:style>
  <w:style w:type="paragraph" w:styleId="823">
    <w:name w:val="toc 1"/>
    <w:uiPriority w:val="39"/>
    <w:unhideWhenUsed/>
    <w:rPr>
      <w:lang w:eastAsia="zh-CN"/>
    </w:rPr>
    <w:pPr>
      <w:spacing w:after="57"/>
    </w:pPr>
  </w:style>
  <w:style w:type="paragraph" w:styleId="824">
    <w:name w:val="toc 2"/>
    <w:uiPriority w:val="39"/>
    <w:unhideWhenUsed/>
    <w:rPr>
      <w:lang w:eastAsia="zh-CN"/>
    </w:rPr>
    <w:pPr>
      <w:ind w:left="283"/>
      <w:spacing w:after="57"/>
    </w:pPr>
  </w:style>
  <w:style w:type="paragraph" w:styleId="825">
    <w:name w:val="toc 3"/>
    <w:uiPriority w:val="39"/>
    <w:unhideWhenUsed/>
    <w:rPr>
      <w:lang w:eastAsia="zh-CN"/>
    </w:rPr>
    <w:pPr>
      <w:ind w:left="567"/>
      <w:spacing w:after="57"/>
    </w:pPr>
  </w:style>
  <w:style w:type="paragraph" w:styleId="826">
    <w:name w:val="toc 4"/>
    <w:uiPriority w:val="39"/>
    <w:unhideWhenUsed/>
    <w:rPr>
      <w:lang w:eastAsia="zh-CN"/>
    </w:rPr>
    <w:pPr>
      <w:ind w:left="850"/>
      <w:spacing w:after="57"/>
    </w:pPr>
  </w:style>
  <w:style w:type="paragraph" w:styleId="827">
    <w:name w:val="toc 5"/>
    <w:uiPriority w:val="39"/>
    <w:unhideWhenUsed/>
    <w:rPr>
      <w:lang w:eastAsia="zh-CN"/>
    </w:rPr>
    <w:pPr>
      <w:ind w:left="1134"/>
      <w:spacing w:after="57"/>
    </w:pPr>
  </w:style>
  <w:style w:type="paragraph" w:styleId="828">
    <w:name w:val="toc 6"/>
    <w:uiPriority w:val="39"/>
    <w:unhideWhenUsed/>
    <w:rPr>
      <w:lang w:eastAsia="zh-CN"/>
    </w:rPr>
    <w:pPr>
      <w:ind w:left="1417"/>
      <w:spacing w:after="57"/>
    </w:pPr>
  </w:style>
  <w:style w:type="paragraph" w:styleId="829">
    <w:name w:val="toc 7"/>
    <w:uiPriority w:val="39"/>
    <w:unhideWhenUsed/>
    <w:rPr>
      <w:lang w:eastAsia="zh-CN"/>
    </w:rPr>
    <w:pPr>
      <w:ind w:left="1701"/>
      <w:spacing w:after="57"/>
    </w:pPr>
  </w:style>
  <w:style w:type="paragraph" w:styleId="830">
    <w:name w:val="toc 8"/>
    <w:uiPriority w:val="39"/>
    <w:unhideWhenUsed/>
    <w:rPr>
      <w:lang w:eastAsia="zh-CN"/>
    </w:rPr>
    <w:pPr>
      <w:ind w:left="1984"/>
      <w:spacing w:after="57"/>
    </w:pPr>
  </w:style>
  <w:style w:type="paragraph" w:styleId="831">
    <w:name w:val="toc 9"/>
    <w:uiPriority w:val="39"/>
    <w:unhideWhenUsed/>
    <w:rPr>
      <w:lang w:eastAsia="zh-CN"/>
    </w:rPr>
    <w:pPr>
      <w:ind w:left="2268"/>
      <w:spacing w:after="57"/>
    </w:pPr>
  </w:style>
  <w:style w:type="paragraph" w:styleId="832">
    <w:name w:val="TOC Heading"/>
    <w:uiPriority w:val="39"/>
    <w:unhideWhenUsed/>
    <w:rPr>
      <w:lang w:eastAsia="zh-CN"/>
    </w:rPr>
  </w:style>
  <w:style w:type="paragraph" w:styleId="833">
    <w:name w:val="table of figures"/>
    <w:uiPriority w:val="99"/>
    <w:unhideWhenUsed/>
    <w:rPr>
      <w:lang w:eastAsia="zh-CN"/>
    </w:rPr>
  </w:style>
  <w:style w:type="paragraph" w:styleId="834" w:customStyle="1">
    <w:name w:val="formattext topleveltext"/>
    <w:basedOn w:val="652"/>
    <w:rPr>
      <w:sz w:val="24"/>
      <w:szCs w:val="24"/>
    </w:rPr>
    <w:pPr>
      <w:spacing w:after="100" w:afterAutospacing="1" w:before="100" w:beforeAutospacing="1"/>
    </w:pPr>
  </w:style>
  <w:style w:type="paragraph" w:styleId="835">
    <w:name w:val="Balloon Text"/>
    <w:basedOn w:val="652"/>
    <w:semiHidden/>
    <w:rPr>
      <w:rFonts w:ascii="Tahoma" w:hAnsi="Tahoma"/>
      <w:sz w:val="16"/>
      <w:szCs w:val="16"/>
    </w:rPr>
  </w:style>
  <w:style w:type="paragraph" w:styleId="836" w:customStyle="1">
    <w:name w:val="default"/>
    <w:basedOn w:val="652"/>
    <w:rPr>
      <w:sz w:val="24"/>
      <w:szCs w:val="24"/>
    </w:rPr>
    <w:pPr>
      <w:spacing w:after="100" w:afterAutospacing="1" w:before="100" w:beforeAutospacing="1"/>
    </w:pPr>
  </w:style>
  <w:style w:type="paragraph" w:styleId="837" w:customStyle="1">
    <w:name w:val="Знак Char Знак Знак Знак Знак Знак Знак Знак"/>
    <w:basedOn w:val="652"/>
    <w:rPr>
      <w:rFonts w:ascii="Verdana" w:hAnsi="Verdana"/>
      <w:lang w:val="en-US" w:eastAsia="en-US"/>
    </w:rPr>
    <w:pPr>
      <w:jc w:val="both"/>
      <w:spacing w:lineRule="exact" w:line="240" w:after="100" w:afterAutospacing="1" w:before="100" w:beforeAutospacing="1"/>
      <w:tabs>
        <w:tab w:val="num" w:pos="360" w:leader="none"/>
      </w:tabs>
    </w:pPr>
  </w:style>
  <w:style w:type="character" w:styleId="838" w:customStyle="1">
    <w:name w:val="Верхний колонтитул Знак"/>
    <w:link w:val="684"/>
    <w:rPr>
      <w:sz w:val="24"/>
      <w:szCs w:val="24"/>
    </w:rPr>
  </w:style>
  <w:style w:type="character" w:styleId="839" w:customStyle="1">
    <w:name w:val="Заголовок 1 Знак"/>
    <w:link w:val="653"/>
    <w:rPr>
      <w:rFonts w:ascii="Cambria" w:hAnsi="Cambria" w:eastAsia="Times New Roman"/>
      <w:b/>
      <w:bCs/>
      <w:sz w:val="32"/>
      <w:szCs w:val="32"/>
    </w:rPr>
  </w:style>
  <w:style w:type="character" w:styleId="840" w:customStyle="1">
    <w:name w:val="Заголовок 2 Знак"/>
    <w:link w:val="654"/>
    <w:semiHidden/>
    <w:rPr>
      <w:rFonts w:ascii="Cambria" w:hAnsi="Cambria" w:eastAsia="Times New Roman"/>
      <w:b/>
      <w:bCs/>
      <w:i/>
      <w:iCs/>
      <w:sz w:val="28"/>
      <w:szCs w:val="28"/>
    </w:rPr>
  </w:style>
  <w:style w:type="character" w:styleId="841" w:customStyle="1">
    <w:name w:val="Нижний колонтитул Знак"/>
    <w:link w:val="686"/>
    <w:rPr>
      <w:sz w:val="26"/>
      <w:szCs w:val="26"/>
    </w:rPr>
  </w:style>
  <w:style w:type="paragraph" w:styleId="842" w:customStyle="1">
    <w:name w:val="ConsPlusNonformat"/>
    <w:rPr>
      <w:rFonts w:ascii="Courier New" w:hAnsi="Courier New"/>
      <w:sz w:val="22"/>
      <w:szCs w:val="22"/>
      <w:lang w:val="en-US" w:bidi="en-US" w:eastAsia="en-US"/>
    </w:rPr>
    <w:pPr>
      <w:spacing w:lineRule="auto" w:line="276" w:after="200"/>
      <w:widowControl w:val="off"/>
    </w:pPr>
  </w:style>
  <w:style w:type="paragraph" w:styleId="843" w:customStyle="1">
    <w:name w:val="ConsPlusNormal"/>
    <w:rPr>
      <w:rFonts w:ascii="Calibri" w:hAnsi="Calibri"/>
      <w:sz w:val="22"/>
    </w:rPr>
    <w:pPr>
      <w:widowControl w:val="off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Relationship Id="rId10" Type="http://schemas.openxmlformats.org/officeDocument/2006/relationships/customXml" Target="../customXml/item2.xml" /><Relationship Id="rId11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Р7-Офис/6.4.2.28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6</cp:revision>
  <dcterms:created xsi:type="dcterms:W3CDTF">2026-02-12T05:16:00Z</dcterms:created>
  <dcterms:modified xsi:type="dcterms:W3CDTF">2026-02-17T10:56:37Z</dcterms:modified>
</cp:coreProperties>
</file>